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3600"/>
      </w:pPr>
    </w:p>
    <w:p>
      <w:pPr>
        <w:jc w:val="center"/>
      </w:pPr>
      <w:r>
        <w:rPr>
          <w:rFonts w:ascii="Arial" w:cs="Arial" w:eastAsia="Arial" w:hAnsi="Arial"/>
          <w:b/>
          <w:bCs/>
          <w:color w:val="1F4E79"/>
          <w:sz w:val="72"/>
          <w:szCs w:val="72"/>
        </w:rPr>
        <w:t xml:space="preserve">ANVIL</w:t>
      </w:r>
    </w:p>
    <w:p>
      <w:pPr>
        <w:spacing w:after="400"/>
        <w:jc w:val="center"/>
      </w:pPr>
      <w:r>
        <w:rPr>
          <w:rFonts w:ascii="Arial" w:cs="Arial" w:eastAsia="Arial" w:hAnsi="Arial"/>
          <w:i/>
          <w:iCs/>
          <w:color w:val="2E75B6"/>
          <w:sz w:val="32"/>
          <w:szCs w:val="32"/>
        </w:rPr>
        <w:t xml:space="preserve">Forging Clean Embedded Projects</w:t>
      </w:r>
    </w:p>
    <w:p>
      <w:pPr>
        <w:pBdr>
          <w:bottom w:val="single" w:color="2E75B6" w:sz="6" w:space="8"/>
        </w:pBdr>
        <w:spacing w:before="200" w:after="200"/>
      </w:pPr>
    </w:p>
    <w:p>
      <w:pPr>
        <w:spacing w:after="80"/>
        <w:jc w:val="center"/>
      </w:pPr>
      <w:r>
        <w:rPr>
          <w:rFonts w:ascii="Arial" w:cs="Arial" w:eastAsia="Arial" w:hAnsi="Arial"/>
          <w:color w:val="595959"/>
          <w:sz w:val="28"/>
          <w:szCs w:val="28"/>
        </w:rPr>
        <w:t xml:space="preserve">Project Summary &amp; Narrative</w:t>
      </w:r>
    </w:p>
    <w:p>
      <w:pPr>
        <w:spacing w:before="1200"/>
      </w:pPr>
    </w:p>
    <w:p>
      <w:pPr>
        <w:jc w:val="center"/>
      </w:pPr>
      <w:r>
        <w:rPr>
          <w:rFonts w:ascii="Arial" w:cs="Arial" w:eastAsia="Arial" w:hAnsi="Arial"/>
          <w:color w:val="595959"/>
          <w:sz w:val="24"/>
          <w:szCs w:val="24"/>
        </w:rPr>
        <w:t xml:space="preserve">Prepared by Eric Ratliff</w:t>
      </w:r>
    </w:p>
    <w:p>
      <w:pPr>
        <w:jc w:val="center"/>
      </w:pPr>
      <w:r>
        <w:rPr>
          <w:rFonts w:ascii="Arial" w:cs="Arial" w:eastAsia="Arial" w:hAnsi="Arial"/>
          <w:color w:val="A6A6A6"/>
          <w:sz w:val="22"/>
          <w:szCs w:val="22"/>
        </w:rPr>
        <w:t xml:space="preserve">Intrepid Fusion LLC / Nexus Workshops</w:t>
      </w:r>
    </w:p>
    <w:p>
      <w:pPr>
        <w:spacing w:before="200"/>
        <w:jc w:val="center"/>
      </w:pPr>
      <w:r>
        <w:rPr>
          <w:rFonts w:ascii="Arial" w:cs="Arial" w:eastAsia="Arial" w:hAnsi="Arial"/>
          <w:color w:val="A6A6A6"/>
          <w:sz w:val="22"/>
          <w:szCs w:val="22"/>
        </w:rPr>
        <w:t xml:space="preserve">February 2026</w:t>
      </w:r>
    </w:p>
    <w:p>
      <w:pPr>
        <w:sectPr>
          <w:pgSz w:w="12240" w:h="15840" w:orient="portrait"/>
          <w:pgMar w:top="1440" w:right="1440" w:bottom="1440" w:left="1440" w:header="708" w:footer="708" w:gutter="0"/>
          <w:pgNumType/>
          <w:docGrid w:linePitch="360"/>
        </w:sectPr>
      </w:pPr>
    </w:p>
    <w:p>
      <w:pPr>
        <w:pStyle w:val="Heading1"/>
      </w:pPr>
      <w:r>
        <w:t xml:space="preserve">The Student in the Lab</w:t>
      </w:r>
    </w:p>
    <w:p>
      <w:pPr>
        <w:spacing w:after="160" w:line="276"/>
      </w:pPr>
      <w:r>
        <w:rPr>
          <w:rFonts w:ascii="Arial" w:cs="Arial" w:eastAsia="Arial" w:hAnsi="Arial"/>
          <w:color w:val="595959"/>
          <w:sz w:val="22"/>
          <w:szCs w:val="22"/>
        </w:rPr>
        <w:t xml:space="preserve">It is 9 PM on a Tuesday. A sophomore engineering student sits at a lab bench with an Arduino Uno, a breadboard, and a temperature sensor. The assignment sounds simple: read a sensor, convert the value, print it to the serial monitor. He opens the Arduino IDE, types setup() and loop(), and starts writing code directly against the hardware.</w:t>
      </w:r>
    </w:p>
    <w:p>
      <w:pPr>
        <w:spacing w:after="160" w:line="276"/>
      </w:pPr>
      <w:r>
        <w:rPr>
          <w:rFonts w:ascii="Arial" w:cs="Arial" w:eastAsia="Arial" w:hAnsi="Arial"/>
          <w:color w:val="595959"/>
          <w:sz w:val="22"/>
          <w:szCs w:val="22"/>
        </w:rPr>
        <w:t xml:space="preserve">Within an hour he has a working sketch. Within two hours he has a bug he cannot find. The sensor reads correctly most of the time, but every few minutes it spits out a wild value. He stares at the serial monitor, uploads a new build, stares again. There is no debugger. There is no way to feed the sensor a known input. There is no way to run the code without the board plugged in. He is doing science by staring at scrolling text.</w:t>
      </w:r>
    </w:p>
    <w:p>
      <w:pPr>
        <w:spacing w:after="160" w:line="276"/>
      </w:pPr>
      <w:r>
        <w:rPr>
          <w:rFonts w:ascii="Arial" w:cs="Arial" w:eastAsia="Arial" w:hAnsi="Arial"/>
          <w:color w:val="595959"/>
          <w:sz w:val="22"/>
          <w:szCs w:val="22"/>
        </w:rPr>
        <w:t xml:space="preserve">This student is not unusual. He is the norm. Across universities and FIRST robotics teams and hobbyist workshops, embedded development follows the same pattern: write code in a single file, upload it to hardware, observe behavior with your eyes, change something, upload again. There is no separation between the application logic and the hardware it runs on. There is no test infrastructure. There is no project structure beyond what the Arduino IDE provides, which is almost nothing.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1"/>
              <w:left w:val="single" w:color="2E75B6" w:sz="1"/>
              <w:bottom w:val="single" w:color="2E75B6" w:sz="1"/>
              <w:right w:val="single" w:color="2E75B6" w:sz="1"/>
            </w:tcBorders>
            <w:shd w:fill="D6E4F0" w:val="clear"/>
            <w:tcMar>
              <w:top w:type="dxa" w:w="120"/>
              <w:left w:type="dxa" w:w="200"/>
              <w:bottom w:type="dxa" w:w="120"/>
              <w:right w:type="dxa" w:w="200"/>
            </w:tcMar>
          </w:tcPr>
          <w:p>
            <w:pPr>
              <w:spacing w:after="0"/>
            </w:pPr>
            <w:r>
              <w:rPr>
                <w:rFonts w:ascii="Arial" w:cs="Arial" w:eastAsia="Arial" w:hAnsi="Arial"/>
                <w:i/>
                <w:iCs/>
                <w:color w:val="1F4E79"/>
                <w:sz w:val="22"/>
                <w:szCs w:val="22"/>
              </w:rPr>
              <w:t xml:space="preserve">The gap is not knowledge. These students are capable. The gap is tooling. Nobody has given them a scaffold that makes professional embedded practices accessible at their level.</w:t>
            </w:r>
          </w:p>
        </w:tc>
      </w:tr>
    </w:tbl>
    <w:p>
      <w:pPr>
        <w:pStyle w:val="Heading1"/>
      </w:pPr>
      <w:r>
        <w:t xml:space="preserve">What Anvil Is</w:t>
      </w:r>
    </w:p>
    <w:p>
      <w:pPr>
        <w:spacing w:after="160" w:line="276"/>
      </w:pPr>
      <w:r>
        <w:rPr>
          <w:rFonts w:ascii="Arial" w:cs="Arial" w:eastAsia="Arial" w:hAnsi="Arial"/>
          <w:color w:val="595959"/>
          <w:sz w:val="22"/>
          <w:szCs w:val="22"/>
        </w:rPr>
        <w:t xml:space="preserve">Anvil is a command-line project generator and build tool for Arduino development. It produces self-contained project directories that include everything a student needs to write, build, test, and upload embedded code -- without requiring Anvil itself to remain installed after project creation.</w:t>
      </w:r>
    </w:p>
    <w:p>
      <w:pPr>
        <w:spacing w:after="160" w:line="276"/>
      </w:pPr>
      <w:r>
        <w:rPr>
          <w:rFonts w:ascii="Arial" w:cs="Arial" w:eastAsia="Arial" w:hAnsi="Arial"/>
          <w:color w:val="595959"/>
          <w:sz w:val="22"/>
          <w:szCs w:val="22"/>
        </w:rPr>
        <w:t xml:space="preserve">A single command -- </w:t>
      </w:r>
      <w:r>
        <w:rPr>
          <w:rFonts w:ascii="Arial" w:cs="Arial" w:eastAsia="Arial" w:hAnsi="Arial"/>
          <w:b/>
          <w:bCs/>
          <w:color w:val="595959"/>
          <w:sz w:val="22"/>
          <w:szCs w:val="22"/>
        </w:rPr>
        <w:t xml:space="preserve">anvil new my_project --template weather</w:t>
      </w:r>
      <w:r>
        <w:rPr>
          <w:rFonts w:ascii="Arial" w:cs="Arial" w:eastAsia="Arial" w:hAnsi="Arial"/>
          <w:color w:val="595959"/>
          <w:sz w:val="22"/>
          <w:szCs w:val="22"/>
        </w:rPr>
        <w:t xml:space="preserve"> -- produces a complete project directory with build scripts, a hardware abstraction layer, mock infrastructure for host-side testing, sensor drivers with test doubles, example tests, and a configuration file. The student can immediately run </w:t>
      </w:r>
      <w:r>
        <w:rPr>
          <w:rFonts w:ascii="Arial" w:cs="Arial" w:eastAsia="Arial" w:hAnsi="Arial"/>
          <w:b/>
          <w:bCs/>
          <w:color w:val="595959"/>
          <w:sz w:val="22"/>
          <w:szCs w:val="22"/>
        </w:rPr>
        <w:t xml:space="preserve">test.bat</w:t>
      </w:r>
      <w:r>
        <w:rPr>
          <w:rFonts w:ascii="Arial" w:cs="Arial" w:eastAsia="Arial" w:hAnsi="Arial"/>
          <w:color w:val="595959"/>
          <w:sz w:val="22"/>
          <w:szCs w:val="22"/>
        </w:rPr>
        <w:t xml:space="preserve"> and see passing Google Test results on their laptop. No Arduino board needed.</w:t>
      </w:r>
    </w:p>
    <w:p>
      <w:pPr>
        <w:spacing w:after="160" w:line="276"/>
      </w:pPr>
      <w:r>
        <w:rPr>
          <w:rFonts w:ascii="Arial" w:cs="Arial" w:eastAsia="Arial" w:hAnsi="Arial"/>
          <w:color w:val="595959"/>
          <w:sz w:val="22"/>
          <w:szCs w:val="22"/>
        </w:rPr>
        <w:t xml:space="preserve">But Anvil is not a framework the student depends on. Once the project is generated, every script reads its configuration from a local TOML file, compiles with arduino-cli, and runs tests with CMake and Google Test. The student can delete Anvil from their machine and nothing breaks. This is a deliberate architectural decision: the tool forges the project, then gets out of the way.</w:t>
      </w:r>
    </w:p>
    <w:p>
      <w:pPr>
        <w:pStyle w:val="Heading1"/>
      </w:pPr>
      <w:r>
        <w:t xml:space="preserve">The User Journey</w:t>
      </w:r>
    </w:p>
    <w:p>
      <w:pPr>
        <w:pStyle w:val="Heading2"/>
      </w:pPr>
      <w:r>
        <w:t xml:space="preserve">Discovery and First Run</w:t>
      </w:r>
    </w:p>
    <w:p>
      <w:pPr>
        <w:spacing w:after="160" w:line="276"/>
      </w:pPr>
      <w:r>
        <w:rPr>
          <w:rFonts w:ascii="Arial" w:cs="Arial" w:eastAsia="Arial" w:hAnsi="Arial"/>
          <w:color w:val="595959"/>
          <w:sz w:val="22"/>
          <w:szCs w:val="22"/>
        </w:rPr>
        <w:t xml:space="preserve">The student's first interaction with Anvil is a single install (a Rust binary, no runtime dependencies) and a single command. Anvil immediately validates the environment: does arduino-cli exist? Is the AVR core installed? Is cmake available for testing? If anything is missing, anvil doctor diagnoses the problem and anvil setup fixes it. The student never has to research which tools to install or in what order.</w:t>
      </w:r>
    </w:p>
    <w:p>
      <w:pPr>
        <w:spacing w:after="160" w:line="276"/>
      </w:pPr>
      <w:r>
        <w:rPr>
          <w:rFonts w:ascii="Arial" w:cs="Arial" w:eastAsia="Arial" w:hAnsi="Arial"/>
          <w:color w:val="595959"/>
          <w:sz w:val="22"/>
          <w:szCs w:val="22"/>
        </w:rPr>
        <w:t xml:space="preserve">When the student runs </w:t>
      </w:r>
      <w:r>
        <w:rPr>
          <w:rFonts w:ascii="Arial" w:cs="Arial" w:eastAsia="Arial" w:hAnsi="Arial"/>
          <w:b/>
          <w:bCs/>
          <w:color w:val="595959"/>
          <w:sz w:val="22"/>
          <w:szCs w:val="22"/>
        </w:rPr>
        <w:t xml:space="preserve">anvil new weather_station --template weather</w:t>
      </w:r>
      <w:r>
        <w:rPr>
          <w:rFonts w:ascii="Arial" w:cs="Arial" w:eastAsia="Arial" w:hAnsi="Arial"/>
          <w:color w:val="595959"/>
          <w:sz w:val="22"/>
          <w:szCs w:val="22"/>
        </w:rPr>
        <w:t xml:space="preserve">, Anvil does not just copy files. It:</w:t>
      </w:r>
    </w:p>
    <w:p>
      <w:pPr>
        <w:pStyle w:val="ListParagraph"/>
        <w:numPr>
          <w:ilvl w:val="0"/>
          <w:numId w:val="2"/>
        </w:numPr>
        <w:spacing w:after="80" w:line="276"/>
      </w:pPr>
      <w:r>
        <w:rPr>
          <w:rFonts w:ascii="Arial" w:cs="Arial" w:eastAsia="Arial" w:hAnsi="Arial"/>
          <w:color w:val="595959"/>
          <w:sz w:val="22"/>
          <w:szCs w:val="22"/>
        </w:rPr>
        <w:t xml:space="preserve">Extracts the base project scaffold (scripts, HAL, mocks, CMake, .gitignore, README)</w:t>
      </w:r>
    </w:p>
    <w:p>
      <w:pPr>
        <w:pStyle w:val="ListParagraph"/>
        <w:numPr>
          <w:ilvl w:val="0"/>
          <w:numId w:val="2"/>
        </w:numPr>
        <w:spacing w:after="80" w:line="276"/>
      </w:pPr>
      <w:r>
        <w:rPr>
          <w:rFonts w:ascii="Arial" w:cs="Arial" w:eastAsia="Arial" w:hAnsi="Arial"/>
          <w:color w:val="595959"/>
          <w:sz w:val="22"/>
          <w:szCs w:val="22"/>
        </w:rPr>
        <w:t xml:space="preserve">Overlays the weather template (sensor app, sketch, managed example tests)</w:t>
      </w:r>
    </w:p>
    <w:p>
      <w:pPr>
        <w:pStyle w:val="ListParagraph"/>
        <w:numPr>
          <w:ilvl w:val="0"/>
          <w:numId w:val="2"/>
        </w:numPr>
        <w:spacing w:after="80" w:line="276"/>
      </w:pPr>
      <w:r>
        <w:rPr>
          <w:rFonts w:ascii="Arial" w:cs="Arial" w:eastAsia="Arial" w:hAnsi="Arial"/>
          <w:color w:val="595959"/>
          <w:sz w:val="22"/>
          <w:szCs w:val="22"/>
        </w:rPr>
        <w:t xml:space="preserve">Installs the TMP36 driver library with interface, implementation, mock, and simulator</w:t>
      </w:r>
    </w:p>
    <w:p>
      <w:pPr>
        <w:pStyle w:val="ListParagraph"/>
        <w:numPr>
          <w:ilvl w:val="0"/>
          <w:numId w:val="2"/>
        </w:numPr>
        <w:spacing w:after="80" w:line="276"/>
      </w:pPr>
      <w:r>
        <w:rPr>
          <w:rFonts w:ascii="Arial" w:cs="Arial" w:eastAsia="Arial" w:hAnsi="Arial"/>
          <w:color w:val="595959"/>
          <w:sz w:val="22"/>
          <w:szCs w:val="22"/>
        </w:rPr>
        <w:t xml:space="preserve">Assigns the sensor to pin A0 based on the detected board</w:t>
      </w:r>
    </w:p>
    <w:p>
      <w:pPr>
        <w:pStyle w:val="ListParagraph"/>
        <w:numPr>
          <w:ilvl w:val="0"/>
          <w:numId w:val="2"/>
        </w:numPr>
        <w:spacing w:after="80" w:line="276"/>
      </w:pPr>
      <w:r>
        <w:rPr>
          <w:rFonts w:ascii="Arial" w:cs="Arial" w:eastAsia="Arial" w:hAnsi="Arial"/>
          <w:color w:val="595959"/>
          <w:sz w:val="22"/>
          <w:szCs w:val="22"/>
        </w:rPr>
        <w:t xml:space="preserve">Generates a .anvilignore file that protects the student's future work from being overwritten</w:t>
      </w:r>
    </w:p>
    <w:p>
      <w:pPr>
        <w:pStyle w:val="ListParagraph"/>
        <w:numPr>
          <w:ilvl w:val="0"/>
          <w:numId w:val="2"/>
        </w:numPr>
        <w:spacing w:after="80" w:line="276"/>
      </w:pPr>
      <w:r>
        <w:rPr>
          <w:rFonts w:ascii="Arial" w:cs="Arial" w:eastAsia="Arial" w:hAnsi="Arial"/>
          <w:color w:val="595959"/>
          <w:sz w:val="22"/>
          <w:szCs w:val="22"/>
        </w:rPr>
        <w:t xml:space="preserve">Writes a .anvil.toml configuration file recording all project settings</w:t>
      </w:r>
    </w:p>
    <w:p>
      <w:pPr>
        <w:spacing w:after="160" w:line="276"/>
      </w:pPr>
      <w:r>
        <w:rPr>
          <w:rFonts w:ascii="Arial" w:cs="Arial" w:eastAsia="Arial" w:hAnsi="Arial"/>
          <w:color w:val="595959"/>
          <w:sz w:val="22"/>
          <w:szCs w:val="22"/>
        </w:rPr>
        <w:t xml:space="preserve">The student now has a 30-file project that compiles, tests, and uploads. They did not write a single line of configuration.</w:t>
      </w:r>
    </w:p>
    <w:p>
      <w:pPr>
        <w:pStyle w:val="Heading2"/>
      </w:pPr>
      <w:r>
        <w:t xml:space="preserve">Writing and Testing Code</w:t>
      </w:r>
    </w:p>
    <w:p>
      <w:pPr>
        <w:spacing w:after="160" w:line="276"/>
      </w:pPr>
      <w:r>
        <w:rPr>
          <w:rFonts w:ascii="Arial" w:cs="Arial" w:eastAsia="Arial" w:hAnsi="Arial"/>
          <w:color w:val="595959"/>
          <w:sz w:val="22"/>
          <w:szCs w:val="22"/>
        </w:rPr>
        <w:t xml:space="preserve">The generated project separates concerns in a way the student can see and understand. The Arduino sketch (the .ino file) is a thin shell: it creates the real hardware implementation, passes it to the application object, and calls setup() and loop(). The application logic lives in a header file under lib/app/ that depends only on the Hal interface -- a pure virtual C++ class that abstracts GPIO, timing, serial, and I2C.</w:t>
      </w:r>
    </w:p>
    <w:p>
      <w:pPr>
        <w:spacing w:after="160" w:line="276"/>
      </w:pPr>
      <w:r>
        <w:rPr>
          <w:rFonts w:ascii="Arial" w:cs="Arial" w:eastAsia="Arial" w:hAnsi="Arial"/>
          <w:color w:val="595959"/>
          <w:sz w:val="22"/>
          <w:szCs w:val="22"/>
        </w:rPr>
        <w:t xml:space="preserve">This separation is the key insight. Because the application talks to an interface rather than directly to Arduino.h, the same application code can be compiled and executed on the student's laptop against a mock or simulator. The student opens test_unit.cpp, writes a Google Test case, and runs test.bat. The test executes in milliseconds. No board, no wires, no USB cable.</w:t>
      </w:r>
    </w:p>
    <w:p>
      <w:pPr>
        <w:spacing w:after="160" w:line="276"/>
      </w:pPr>
      <w:r>
        <w:rPr>
          <w:rFonts w:ascii="Arial" w:cs="Arial" w:eastAsia="Arial" w:hAnsi="Arial"/>
          <w:color w:val="595959"/>
          <w:sz w:val="22"/>
          <w:szCs w:val="22"/>
        </w:rPr>
        <w:t xml:space="preserve">Two test doubles are provided for each sensor driver:</w:t>
      </w:r>
    </w:p>
    <w:p>
      <w:pPr>
        <w:pStyle w:val="ListParagraph"/>
        <w:numPr>
          <w:ilvl w:val="0"/>
          <w:numId w:val="2"/>
        </w:numPr>
        <w:spacing w:after="80" w:line="276"/>
      </w:pPr>
      <w:r>
        <w:rPr>
          <w:rFonts w:ascii="Arial" w:cs="Arial" w:eastAsia="Arial" w:hAnsi="Arial"/>
          <w:b/>
          <w:bCs/>
          <w:color w:val="595959"/>
          <w:sz w:val="22"/>
          <w:szCs w:val="22"/>
        </w:rPr>
        <w:t xml:space="preserve">Tmp36Mock</w:t>
      </w:r>
      <w:r>
        <w:rPr>
          <w:rFonts w:ascii="Arial" w:cs="Arial" w:eastAsia="Arial" w:hAnsi="Arial"/>
          <w:color w:val="595959"/>
          <w:sz w:val="22"/>
          <w:szCs w:val="22"/>
        </w:rPr>
        <w:t xml:space="preserve"> -- a Google Mock object for unit tests. The student calls sensor.setTemperature(22.5f) and verifies that the application produces the correct serial output. Exact control, exact assertions.</w:t>
      </w:r>
    </w:p>
    <w:p>
      <w:pPr>
        <w:pStyle w:val="ListParagraph"/>
        <w:numPr>
          <w:ilvl w:val="0"/>
          <w:numId w:val="2"/>
        </w:numPr>
        <w:spacing w:after="80" w:line="276"/>
      </w:pPr>
      <w:r>
        <w:rPr>
          <w:rFonts w:ascii="Arial" w:cs="Arial" w:eastAsia="Arial" w:hAnsi="Arial"/>
          <w:b/>
          <w:bCs/>
          <w:color w:val="595959"/>
          <w:sz w:val="22"/>
          <w:szCs w:val="22"/>
        </w:rPr>
        <w:t xml:space="preserve">Tmp36Sim</w:t>
      </w:r>
      <w:r>
        <w:rPr>
          <w:rFonts w:ascii="Arial" w:cs="Arial" w:eastAsia="Arial" w:hAnsi="Arial"/>
          <w:color w:val="595959"/>
          <w:sz w:val="22"/>
          <w:szCs w:val="22"/>
        </w:rPr>
        <w:t xml:space="preserve"> -- a deterministic simulator for system tests. It models thermal noise around a base temperature with a seeded random generator. The student runs a simulated hour of operation and checks that the application handles noise gracefully.</w:t>
      </w:r>
    </w:p>
    <w:p>
      <w:pPr>
        <w:spacing w:after="160" w:line="276"/>
      </w:pPr>
      <w:r>
        <w:rPr>
          <w:rFonts w:ascii="Arial" w:cs="Arial" w:eastAsia="Arial" w:hAnsi="Arial"/>
          <w:color w:val="595959"/>
          <w:sz w:val="22"/>
          <w:szCs w:val="22"/>
        </w:rPr>
        <w:t xml:space="preserve">The managed example tests in test_weather.cpp show the student how both patterns work. Those examples are refreshable -- Anvil can update them when the tool evolves. The student's own tests in test_unit.cpp and test_system.cpp are protected by .anvilignore and will never be touched.</w:t>
      </w:r>
    </w:p>
    <w:p>
      <w:pPr>
        <w:pStyle w:val="Heading2"/>
      </w:pPr>
      <w:r>
        <w:t xml:space="preserve">Day-to-Day Workflow</w:t>
      </w:r>
    </w:p>
    <w:p>
      <w:pPr>
        <w:spacing w:after="160" w:line="276"/>
      </w:pPr>
      <w:r>
        <w:rPr>
          <w:rFonts w:ascii="Arial" w:cs="Arial" w:eastAsia="Arial" w:hAnsi="Arial"/>
          <w:color w:val="595959"/>
          <w:sz w:val="22"/>
          <w:szCs w:val="22"/>
        </w:rPr>
        <w:t xml:space="preserve">Once the project exists, the student's workflow is four scripts:</w:t>
      </w:r>
    </w:p>
    <w:p>
      <w:pPr>
        <w:pStyle w:val="ListParagraph"/>
        <w:numPr>
          <w:ilvl w:val="0"/>
          <w:numId w:val="2"/>
        </w:numPr>
        <w:spacing w:after="80" w:line="276"/>
      </w:pPr>
      <w:r>
        <w:rPr>
          <w:rFonts w:ascii="Arial" w:cs="Arial" w:eastAsia="Arial" w:hAnsi="Arial"/>
          <w:b/>
          <w:bCs/>
          <w:color w:val="595959"/>
          <w:sz w:val="22"/>
          <w:szCs w:val="22"/>
        </w:rPr>
        <w:t xml:space="preserve">build.sh / build.bat</w:t>
      </w:r>
      <w:r>
        <w:rPr>
          <w:rFonts w:ascii="Arial" w:cs="Arial" w:eastAsia="Arial" w:hAnsi="Arial"/>
          <w:color w:val="595959"/>
          <w:sz w:val="22"/>
          <w:szCs w:val="22"/>
        </w:rPr>
        <w:t xml:space="preserve"> -- compile the sketch (verify without uploading)</w:t>
      </w:r>
    </w:p>
    <w:p>
      <w:pPr>
        <w:pStyle w:val="ListParagraph"/>
        <w:numPr>
          <w:ilvl w:val="0"/>
          <w:numId w:val="2"/>
        </w:numPr>
        <w:spacing w:after="80" w:line="276"/>
      </w:pPr>
      <w:r>
        <w:rPr>
          <w:rFonts w:ascii="Arial" w:cs="Arial" w:eastAsia="Arial" w:hAnsi="Arial"/>
          <w:b/>
          <w:bCs/>
          <w:color w:val="595959"/>
          <w:sz w:val="22"/>
          <w:szCs w:val="22"/>
        </w:rPr>
        <w:t xml:space="preserve">upload.sh / upload.bat</w:t>
      </w:r>
      <w:r>
        <w:rPr>
          <w:rFonts w:ascii="Arial" w:cs="Arial" w:eastAsia="Arial" w:hAnsi="Arial"/>
          <w:color w:val="595959"/>
          <w:sz w:val="22"/>
          <w:szCs w:val="22"/>
        </w:rPr>
        <w:t xml:space="preserve"> -- compile and flash to the board, optionally open the serial monitor</w:t>
      </w:r>
    </w:p>
    <w:p>
      <w:pPr>
        <w:pStyle w:val="ListParagraph"/>
        <w:numPr>
          <w:ilvl w:val="0"/>
          <w:numId w:val="2"/>
        </w:numPr>
        <w:spacing w:after="80" w:line="276"/>
      </w:pPr>
      <w:r>
        <w:rPr>
          <w:rFonts w:ascii="Arial" w:cs="Arial" w:eastAsia="Arial" w:hAnsi="Arial"/>
          <w:b/>
          <w:bCs/>
          <w:color w:val="595959"/>
          <w:sz w:val="22"/>
          <w:szCs w:val="22"/>
        </w:rPr>
        <w:t xml:space="preserve">monitor.sh / monitor.bat</w:t>
      </w:r>
      <w:r>
        <w:rPr>
          <w:rFonts w:ascii="Arial" w:cs="Arial" w:eastAsia="Arial" w:hAnsi="Arial"/>
          <w:color w:val="595959"/>
          <w:sz w:val="22"/>
          <w:szCs w:val="22"/>
        </w:rPr>
        <w:t xml:space="preserve"> -- serial monitor with reconnect-on-reset, timestamp injection, and log-to-file</w:t>
      </w:r>
    </w:p>
    <w:p>
      <w:pPr>
        <w:pStyle w:val="ListParagraph"/>
        <w:numPr>
          <w:ilvl w:val="0"/>
          <w:numId w:val="2"/>
        </w:numPr>
        <w:spacing w:after="80" w:line="276"/>
      </w:pPr>
      <w:r>
        <w:rPr>
          <w:rFonts w:ascii="Arial" w:cs="Arial" w:eastAsia="Arial" w:hAnsi="Arial"/>
          <w:b/>
          <w:bCs/>
          <w:color w:val="595959"/>
          <w:sz w:val="22"/>
          <w:szCs w:val="22"/>
        </w:rPr>
        <w:t xml:space="preserve">test.bat / test.sh</w:t>
      </w:r>
      <w:r>
        <w:rPr>
          <w:rFonts w:ascii="Arial" w:cs="Arial" w:eastAsia="Arial" w:hAnsi="Arial"/>
          <w:color w:val="595959"/>
          <w:sz w:val="22"/>
          <w:szCs w:val="22"/>
        </w:rPr>
        <w:t xml:space="preserve"> -- build and run all host-side Google Test suites</w:t>
      </w:r>
    </w:p>
    <w:p>
      <w:pPr>
        <w:spacing w:after="160" w:line="276"/>
      </w:pPr>
      <w:r>
        <w:rPr>
          <w:rFonts w:ascii="Arial" w:cs="Arial" w:eastAsia="Arial" w:hAnsi="Arial"/>
          <w:color w:val="595959"/>
          <w:sz w:val="22"/>
          <w:szCs w:val="22"/>
        </w:rPr>
        <w:t xml:space="preserve">All four scripts read from .anvil.toml and .anvil.local. The student never passes flags they do not understand. Board detection is automatic (the scripts find the Arduino by USB VID:PID), but if the student wants to pin a specific port, anvil devices --set COM3 writes it once and every script respects it.</w:t>
      </w:r>
    </w:p>
    <w:p>
      <w:pPr>
        <w:pStyle w:val="Heading2"/>
      </w:pPr>
      <w:r>
        <w:t xml:space="preserve">Growing with the Student</w:t>
      </w:r>
    </w:p>
    <w:p>
      <w:pPr>
        <w:spacing w:after="160" w:line="276"/>
      </w:pPr>
      <w:r>
        <w:rPr>
          <w:rFonts w:ascii="Arial" w:cs="Arial" w:eastAsia="Arial" w:hAnsi="Arial"/>
          <w:color w:val="595959"/>
          <w:sz w:val="22"/>
          <w:szCs w:val="22"/>
        </w:rPr>
        <w:t xml:space="preserve">As the student gains confidence, Anvil offers more. They can add a second board profile (anvil board --add mega) and switch between an Uno and a Mega without changing code. They can add a new sensor library (anvil lib add) and Anvil installs the driver files, generates test stubs, and updates the CMake build. They can assign and reassign pins (anvil pin assign) and Anvil regenerates the hardware pin header.</w:t>
      </w:r>
    </w:p>
    <w:p>
      <w:pPr>
        <w:spacing w:after="160" w:line="276"/>
      </w:pPr>
      <w:r>
        <w:rPr>
          <w:rFonts w:ascii="Arial" w:cs="Arial" w:eastAsia="Arial" w:hAnsi="Arial"/>
          <w:color w:val="595959"/>
          <w:sz w:val="22"/>
          <w:szCs w:val="22"/>
        </w:rPr>
        <w:t xml:space="preserve">When the instructor releases an updated version of Anvil, the student runs anvil refresh. Anvil compares every managed file against the latest template, reports what has changed, and -- with --force -- updates only the infrastructure files. The student's application code, their test files, their configuration, and their sketch are never touched. If a student wants to protect additional files, they add patterns to .anvilignore. If they want to reset a single file back to the template, they use --file to override the protection for just that one path.</w:t>
      </w:r>
    </w:p>
    <w:p>
      <w:pPr>
        <w:pStyle w:val="Heading1"/>
      </w:pPr>
      <w:r>
        <w:t xml:space="preserve">Architecture as Pedagogy</w:t>
      </w:r>
    </w:p>
    <w:p>
      <w:pPr>
        <w:spacing w:after="160" w:line="276"/>
      </w:pPr>
      <w:r>
        <w:rPr>
          <w:rFonts w:ascii="Arial" w:cs="Arial" w:eastAsia="Arial" w:hAnsi="Arial"/>
          <w:color w:val="595959"/>
          <w:sz w:val="22"/>
          <w:szCs w:val="22"/>
        </w:rPr>
        <w:t xml:space="preserve">Every architectural decision in Anvil serves a teaching purpose. The HAL interface is not just a testing convenience -- it is the student's first encounter with dependency injection, interface segregation, and the principle that application logic should not know what hardware it runs on. The mock/sim split is not just two test doubles -- it teaches the difference between interaction verification (did my code call the right functions?) and behavioral testing (does my system produce correct results over time?).</w:t>
      </w:r>
    </w:p>
    <w:p>
      <w:pPr>
        <w:spacing w:after="160" w:line="276"/>
      </w:pPr>
      <w:r>
        <w:rPr>
          <w:rFonts w:ascii="Arial" w:cs="Arial" w:eastAsia="Arial" w:hAnsi="Arial"/>
          <w:color w:val="595959"/>
          <w:sz w:val="22"/>
          <w:szCs w:val="22"/>
        </w:rPr>
        <w:t xml:space="preserve">The three-layer architecture of the tool itself -- Layer 1 (Arduino mock environment), Layer 2 (device libraries with mandatory test doubles), Layer 3 (templates as pure data) -- is not visible to the student, but it ensures that every new template or library Anvil ships will always include testable interfaces and test infrastructure. A library cannot exist in Anvil without a mock. A template cannot exist without example tests. The architecture enforces the pedagogy.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1"/>
              <w:left w:val="single" w:color="2E75B6" w:sz="1"/>
              <w:bottom w:val="single" w:color="2E75B6" w:sz="1"/>
              <w:right w:val="single" w:color="2E75B6" w:sz="1"/>
            </w:tcBorders>
            <w:shd w:fill="D6E4F0" w:val="clear"/>
            <w:tcMar>
              <w:top w:type="dxa" w:w="120"/>
              <w:left w:type="dxa" w:w="200"/>
              <w:bottom w:type="dxa" w:w="120"/>
              <w:right w:type="dxa" w:w="200"/>
            </w:tcMar>
          </w:tcPr>
          <w:p>
            <w:pPr>
              <w:spacing w:after="0"/>
            </w:pPr>
            <w:r>
              <w:rPr>
                <w:rFonts w:ascii="Arial" w:cs="Arial" w:eastAsia="Arial" w:hAnsi="Arial"/>
                <w:i/>
                <w:iCs/>
                <w:color w:val="1F4E79"/>
                <w:sz w:val="22"/>
                <w:szCs w:val="22"/>
              </w:rPr>
              <w:t xml:space="preserve">The student does not need to understand the architecture to benefit from it. They just see that their project has tests that run, mocks that work, and scripts that do the right thing. The architecture reveals itself over time as they grow.</w:t>
            </w:r>
          </w:p>
        </w:tc>
      </w:tr>
    </w:tbl>
    <w:p>
      <w:pPr>
        <w:pStyle w:val="Heading1"/>
      </w:pPr>
      <w:r>
        <w:t xml:space="preserve">UX Principles</w:t>
      </w:r>
    </w:p>
    <w:p>
      <w:pPr>
        <w:spacing w:after="160" w:line="276"/>
      </w:pPr>
      <w:r>
        <w:rPr>
          <w:rFonts w:ascii="Arial" w:cs="Arial" w:eastAsia="Arial" w:hAnsi="Arial"/>
          <w:color w:val="595959"/>
          <w:sz w:val="22"/>
          <w:szCs w:val="22"/>
        </w:rPr>
        <w:t xml:space="preserve">Anvil's user experience is designed around five principles:</w:t>
      </w:r>
    </w:p>
    <w:p>
      <w:pPr>
        <w:pStyle w:val="ListParagraph"/>
        <w:numPr>
          <w:ilvl w:val="0"/>
          <w:numId w:val="2"/>
        </w:numPr>
        <w:spacing w:after="80" w:line="276"/>
      </w:pPr>
      <w:r>
        <w:rPr>
          <w:rFonts w:ascii="Arial" w:cs="Arial" w:eastAsia="Arial" w:hAnsi="Arial"/>
          <w:b/>
          <w:bCs/>
          <w:color w:val="595959"/>
          <w:sz w:val="22"/>
          <w:szCs w:val="22"/>
        </w:rPr>
        <w:t xml:space="preserve">Zero-configuration start. </w:t>
      </w:r>
      <w:r>
        <w:rPr>
          <w:rFonts w:ascii="Arial" w:cs="Arial" w:eastAsia="Arial" w:hAnsi="Arial"/>
          <w:color w:val="595959"/>
          <w:sz w:val="22"/>
          <w:szCs w:val="22"/>
        </w:rPr>
        <w:t xml:space="preserve">The student types one command and has a working project. Defaults are sensible. Auto-detection handles the rest.</w:t>
      </w:r>
    </w:p>
    <w:p>
      <w:pPr>
        <w:pStyle w:val="ListParagraph"/>
        <w:numPr>
          <w:ilvl w:val="0"/>
          <w:numId w:val="2"/>
        </w:numPr>
        <w:spacing w:after="80" w:line="276"/>
      </w:pPr>
      <w:r>
        <w:rPr>
          <w:rFonts w:ascii="Arial" w:cs="Arial" w:eastAsia="Arial" w:hAnsi="Arial"/>
          <w:b/>
          <w:bCs/>
          <w:color w:val="595959"/>
          <w:sz w:val="22"/>
          <w:szCs w:val="22"/>
        </w:rPr>
        <w:t xml:space="preserve">Self-contained output. </w:t>
      </w:r>
      <w:r>
        <w:rPr>
          <w:rFonts w:ascii="Arial" w:cs="Arial" w:eastAsia="Arial" w:hAnsi="Arial"/>
          <w:color w:val="595959"/>
          <w:sz w:val="22"/>
          <w:szCs w:val="22"/>
        </w:rPr>
        <w:t xml:space="preserve">The generated project is an island. It carries its own scripts, its own build configuration, its own test infrastructure. No dependency on Anvil at runtime.</w:t>
      </w:r>
    </w:p>
    <w:p>
      <w:pPr>
        <w:pStyle w:val="ListParagraph"/>
        <w:numPr>
          <w:ilvl w:val="0"/>
          <w:numId w:val="2"/>
        </w:numPr>
        <w:spacing w:after="80" w:line="276"/>
      </w:pPr>
      <w:r>
        <w:rPr>
          <w:rFonts w:ascii="Arial" w:cs="Arial" w:eastAsia="Arial" w:hAnsi="Arial"/>
          <w:b/>
          <w:bCs/>
          <w:color w:val="595959"/>
          <w:sz w:val="22"/>
          <w:szCs w:val="22"/>
        </w:rPr>
        <w:t xml:space="preserve">Progressive disclosure. </w:t>
      </w:r>
      <w:r>
        <w:rPr>
          <w:rFonts w:ascii="Arial" w:cs="Arial" w:eastAsia="Arial" w:hAnsi="Arial"/>
          <w:color w:val="595959"/>
          <w:sz w:val="22"/>
          <w:szCs w:val="22"/>
        </w:rPr>
        <w:t xml:space="preserve">Simple commands (new, build, test) are available on day one. Advanced commands (board profiles, pin management, refresh, ignore patterns) are available when the student is ready.</w:t>
      </w:r>
    </w:p>
    <w:p>
      <w:pPr>
        <w:pStyle w:val="ListParagraph"/>
        <w:numPr>
          <w:ilvl w:val="0"/>
          <w:numId w:val="2"/>
        </w:numPr>
        <w:spacing w:after="80" w:line="276"/>
      </w:pPr>
      <w:r>
        <w:rPr>
          <w:rFonts w:ascii="Arial" w:cs="Arial" w:eastAsia="Arial" w:hAnsi="Arial"/>
          <w:b/>
          <w:bCs/>
          <w:color w:val="595959"/>
          <w:sz w:val="22"/>
          <w:szCs w:val="22"/>
        </w:rPr>
        <w:t xml:space="preserve">Safety by default. </w:t>
      </w:r>
      <w:r>
        <w:rPr>
          <w:rFonts w:ascii="Arial" w:cs="Arial" w:eastAsia="Arial" w:hAnsi="Arial"/>
          <w:color w:val="595959"/>
          <w:sz w:val="22"/>
          <w:szCs w:val="22"/>
        </w:rPr>
        <w:t xml:space="preserve">Student work is never overwritten. The .anvilignore system, the managed-vs-student file distinction, and the --force requirement all protect the student from losing work.</w:t>
      </w:r>
    </w:p>
    <w:p>
      <w:pPr>
        <w:pStyle w:val="ListParagraph"/>
        <w:numPr>
          <w:ilvl w:val="0"/>
          <w:numId w:val="2"/>
        </w:numPr>
        <w:spacing w:after="80" w:line="276"/>
      </w:pPr>
      <w:r>
        <w:rPr>
          <w:rFonts w:ascii="Arial" w:cs="Arial" w:eastAsia="Arial" w:hAnsi="Arial"/>
          <w:b/>
          <w:bCs/>
          <w:color w:val="595959"/>
          <w:sz w:val="22"/>
          <w:szCs w:val="22"/>
        </w:rPr>
        <w:t xml:space="preserve">Transparent errors. </w:t>
      </w:r>
      <w:r>
        <w:rPr>
          <w:rFonts w:ascii="Arial" w:cs="Arial" w:eastAsia="Arial" w:hAnsi="Arial"/>
          <w:color w:val="595959"/>
          <w:sz w:val="22"/>
          <w:szCs w:val="22"/>
        </w:rPr>
        <w:t xml:space="preserve">When something fails, Anvil says what went wrong, why, and what the student can do about it. Every script checks prerequisites and gives actionable install commands.</w:t>
      </w:r>
    </w:p>
    <w:p>
      <w:pPr>
        <w:pStyle w:val="Heading1"/>
      </w:pPr>
      <w:r>
        <w:t xml:space="preserve">By the Numbers</w:t>
      </w:r>
    </w:p>
    <w:p>
      <w:pPr>
        <w:spacing w:after="160" w:line="276"/>
      </w:pPr>
      <w:r>
        <w:rPr>
          <w:rFonts w:ascii="Arial" w:cs="Arial" w:eastAsia="Arial" w:hAnsi="Arial"/>
          <w:color w:val="595959"/>
          <w:sz w:val="22"/>
          <w:szCs w:val="22"/>
        </w:rPr>
        <w:t xml:space="preserve">As of February 2026, Anvil consists of:</w:t>
      </w:r>
    </w:p>
    <w:p>
      <w:pPr>
        <w:pStyle w:val="ListParagraph"/>
        <w:numPr>
          <w:ilvl w:val="0"/>
          <w:numId w:val="2"/>
        </w:numPr>
        <w:spacing w:after="80" w:line="276"/>
      </w:pPr>
      <w:r>
        <w:rPr>
          <w:rFonts w:ascii="Arial" w:cs="Arial" w:eastAsia="Arial" w:hAnsi="Arial"/>
          <w:color w:val="595959"/>
          <w:sz w:val="22"/>
          <w:szCs w:val="22"/>
        </w:rPr>
        <w:t xml:space="preserve">9,167 lines of Rust source code across 14 modules</w:t>
      </w:r>
    </w:p>
    <w:p>
      <w:pPr>
        <w:pStyle w:val="ListParagraph"/>
        <w:numPr>
          <w:ilvl w:val="0"/>
          <w:numId w:val="2"/>
        </w:numPr>
        <w:spacing w:after="80" w:line="276"/>
      </w:pPr>
      <w:r>
        <w:rPr>
          <w:rFonts w:ascii="Arial" w:cs="Arial" w:eastAsia="Arial" w:hAnsi="Arial"/>
          <w:color w:val="595959"/>
          <w:sz w:val="22"/>
          <w:szCs w:val="22"/>
        </w:rPr>
        <w:t xml:space="preserve">11,435 lines of test code across 9 integration test suites</w:t>
      </w:r>
    </w:p>
    <w:p>
      <w:pPr>
        <w:pStyle w:val="ListParagraph"/>
        <w:numPr>
          <w:ilvl w:val="0"/>
          <w:numId w:val="2"/>
        </w:numPr>
        <w:spacing w:after="80" w:line="276"/>
      </w:pPr>
      <w:r>
        <w:rPr>
          <w:rFonts w:ascii="Arial" w:cs="Arial" w:eastAsia="Arial" w:hAnsi="Arial"/>
          <w:color w:val="595959"/>
          <w:sz w:val="22"/>
          <w:szCs w:val="22"/>
        </w:rPr>
        <w:t xml:space="preserve">593 automated tests (126 unit, 467 integration), all passing on Windows MSVC and Linux</w:t>
      </w:r>
    </w:p>
    <w:p>
      <w:pPr>
        <w:pStyle w:val="ListParagraph"/>
        <w:numPr>
          <w:ilvl w:val="0"/>
          <w:numId w:val="2"/>
        </w:numPr>
        <w:spacing w:after="80" w:line="276"/>
      </w:pPr>
      <w:r>
        <w:rPr>
          <w:rFonts w:ascii="Arial" w:cs="Arial" w:eastAsia="Arial" w:hAnsi="Arial"/>
          <w:color w:val="595959"/>
          <w:sz w:val="22"/>
          <w:szCs w:val="22"/>
        </w:rPr>
        <w:t xml:space="preserve">38 template files producing complete Arduino projects</w:t>
      </w:r>
    </w:p>
    <w:p>
      <w:pPr>
        <w:pStyle w:val="ListParagraph"/>
        <w:numPr>
          <w:ilvl w:val="0"/>
          <w:numId w:val="2"/>
        </w:numPr>
        <w:spacing w:after="80" w:line="276"/>
      </w:pPr>
      <w:r>
        <w:rPr>
          <w:rFonts w:ascii="Arial" w:cs="Arial" w:eastAsia="Arial" w:hAnsi="Arial"/>
          <w:color w:val="595959"/>
          <w:sz w:val="22"/>
          <w:szCs w:val="22"/>
        </w:rPr>
        <w:t xml:space="preserve">6 library files implementing the TMP36 sensor driver pattern</w:t>
      </w:r>
    </w:p>
    <w:p>
      <w:pPr>
        <w:pStyle w:val="ListParagraph"/>
        <w:numPr>
          <w:ilvl w:val="0"/>
          <w:numId w:val="2"/>
        </w:numPr>
        <w:spacing w:after="80" w:line="276"/>
      </w:pPr>
      <w:r>
        <w:rPr>
          <w:rFonts w:ascii="Arial" w:cs="Arial" w:eastAsia="Arial" w:hAnsi="Arial"/>
          <w:color w:val="595959"/>
          <w:sz w:val="22"/>
          <w:szCs w:val="22"/>
        </w:rPr>
        <w:t xml:space="preserve">8 CLI commands with 23 flags, every combination tested</w:t>
      </w:r>
    </w:p>
    <w:p>
      <w:pPr>
        <w:spacing w:after="160" w:line="276"/>
      </w:pPr>
      <w:r>
        <w:rPr>
          <w:rFonts w:ascii="Arial" w:cs="Arial" w:eastAsia="Arial" w:hAnsi="Arial"/>
          <w:color w:val="595959"/>
          <w:sz w:val="22"/>
          <w:szCs w:val="22"/>
        </w:rPr>
        <w:t xml:space="preserve">The test-to-source ratio is 1.25:1. This is not incidental. Every behavioral contract in the system -- every file the template produces, every ignore pattern, every refresh scenario, every pin assignment, every board migration path -- is verified by an automated test that runs in seconds.</w:t>
      </w:r>
    </w:p>
    <w:p>
      <w:pPr>
        <w:pStyle w:val="Heading1"/>
      </w:pPr>
      <w:r>
        <w:t xml:space="preserve">What Comes Next</w:t>
      </w:r>
    </w:p>
    <w:p>
      <w:pPr>
        <w:spacing w:after="160" w:line="276"/>
      </w:pPr>
      <w:r>
        <w:rPr>
          <w:rFonts w:ascii="Arial" w:cs="Arial" w:eastAsia="Arial" w:hAnsi="Arial"/>
          <w:color w:val="595959"/>
          <w:sz w:val="22"/>
          <w:szCs w:val="22"/>
        </w:rPr>
        <w:t xml:space="preserve">Anvil is designed to grow. The template engine is generic: adding a new project template (servo control, I2C display, wireless sensor network) requires only a directory of files and a template.toml -- zero Rust code changes. The library system is a registry: adding a new sensor driver means adding files and metadata. The pin system already understands bus protocols (I2C, SPI) and per-board differences.</w:t>
      </w:r>
    </w:p>
    <w:p>
      <w:pPr>
        <w:spacing w:after="160" w:line="276"/>
      </w:pPr>
      <w:r>
        <w:rPr>
          <w:rFonts w:ascii="Arial" w:cs="Arial" w:eastAsia="Arial" w:hAnsi="Arial"/>
          <w:color w:val="595959"/>
          <w:sz w:val="22"/>
          <w:szCs w:val="22"/>
        </w:rPr>
        <w:t xml:space="preserve">The roadmap includes additional sensor libraries, multi-board project support, over-the-air upload for WiFi-capable boards, and integration with classroom management systems for FTC robotics teams. Each of these features will be built on the same foundation: interfaces for testability, templates for consistency, and scripts for self-contained operation.</w:t>
      </w:r>
    </w:p>
    <w:p>
      <w:pPr>
        <w:spacing w:after="160" w:line="276"/>
      </w:pPr>
      <w:r>
        <w:rPr>
          <w:rFonts w:ascii="Arial" w:cs="Arial" w:eastAsia="Arial" w:hAnsi="Arial"/>
          <w:color w:val="595959"/>
          <w:sz w:val="22"/>
          <w:szCs w:val="22"/>
        </w:rPr>
        <w:t xml:space="preserve">But the measure of success is not features. It is whether the student who sat in that lab at 9 PM can now find his bug in five minutes instead of two hours, because he has a test that reproduces it, a mock that isolates it, and a project structure that makes the fix obvious.</w:t>
      </w:r>
    </w:p>
    <w:p>
      <w:pPr>
        <w:spacing w:before="200"/>
      </w:pPr>
    </w:p>
    <w:p>
      <w:pPr>
        <w:pBdr>
          <w:bottom w:val="single" w:color="2E75B6" w:sz="6" w:space="8"/>
        </w:pBdr>
        <w:spacing w:before="200" w:after="200"/>
      </w:pPr>
    </w:p>
    <w:p>
      <w:pPr>
        <w:spacing w:before="100"/>
      </w:pPr>
    </w:p>
    <w:p>
      <w:pPr>
        <w:spacing w:after="160" w:line="276"/>
        <w:jc w:val="center"/>
      </w:pPr>
      <w:r>
        <w:rPr>
          <w:rFonts w:ascii="Arial" w:cs="Arial" w:eastAsia="Arial" w:hAnsi="Arial"/>
          <w:b/>
          <w:bCs/>
          <w:color w:val="1F4E79"/>
          <w:sz w:val="22"/>
          <w:szCs w:val="22"/>
        </w:rPr>
        <w:t xml:space="preserve">Anvil: </w:t>
      </w:r>
      <w:r>
        <w:rPr>
          <w:rFonts w:ascii="Arial" w:cs="Arial" w:eastAsia="Arial" w:hAnsi="Arial"/>
          <w:i/>
          <w:iCs/>
          <w:color w:val="2E75B6"/>
          <w:sz w:val="22"/>
          <w:szCs w:val="22"/>
        </w:rPr>
        <w:t xml:space="preserve">forging clean embedded projects, one student at a time.</w:t>
      </w:r>
    </w:p>
    <w:sectPr>
      <w:headerReference w:type="default" r:id="rId6"/>
      <w:footerReference w:type="default" r:id="rId7"/>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right"/>
    </w:pPr>
    <w:r>
      <w:rPr>
        <w:rFonts w:ascii="Arial" w:cs="Arial" w:eastAsia="Arial" w:hAnsi="Arial"/>
        <w:color w:val="A6A6A6"/>
        <w:sz w:val="18"/>
        <w:szCs w:val="18"/>
      </w:rPr>
      <w:t xml:space="preserve">Page </w:t>
    </w:r>
    <w:r>
      <w:rPr>
        <w:rFonts w:ascii="Arial" w:cs="Arial" w:eastAsia="Arial" w:hAnsi="Arial"/>
        <w:color w:val="A6A6A6"/>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2E75B6" w:sz="4" w:space="4"/>
      </w:pBdr>
    </w:pPr>
    <w:r>
      <w:rPr>
        <w:rFonts w:ascii="Arial" w:cs="Arial" w:eastAsia="Arial" w:hAnsi="Arial"/>
        <w:color w:val="A6A6A6"/>
        <w:sz w:val="18"/>
        <w:szCs w:val="18"/>
      </w:rPr>
      <w:t xml:space="preserve">Anvil -- Project Summary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200"/>
      <w:outlineLvl w:val="0"/>
    </w:pPr>
    <w:rPr>
      <w:rFonts w:ascii="Arial" w:cs="Arial" w:eastAsia="Arial" w:hAnsi="Arial"/>
      <w:b/>
      <w:bCs/>
      <w:color w:val="1F4E79"/>
      <w:sz w:val="36"/>
      <w:szCs w:val="36"/>
    </w:rPr>
  </w:style>
  <w:style w:type="paragraph" w:styleId="Heading2">
    <w:name w:val="Heading 2"/>
    <w:basedOn w:val="Normal"/>
    <w:next w:val="Normal"/>
    <w:qFormat/>
    <w:pPr>
      <w:spacing w:before="280" w:after="160"/>
      <w:outlineLvl w:val="1"/>
    </w:pPr>
    <w:rPr>
      <w:rFonts w:ascii="Arial" w:cs="Arial" w:eastAsia="Arial" w:hAnsi="Arial"/>
      <w:b/>
      <w:bCs/>
      <w:color w:val="2E75B6"/>
      <w:sz w:val="28"/>
      <w:szCs w:val="28"/>
    </w:rPr>
  </w:style>
  <w:style w:type="paragraph" w:styleId="Heading3">
    <w:name w:val="Heading 3"/>
    <w:basedOn w:val="Normal"/>
    <w:next w:val="Normal"/>
    <w:qFormat/>
    <w:pPr>
      <w:spacing w:before="200" w:after="120"/>
      <w:outlineLvl w:val="2"/>
    </w:pPr>
    <w:rPr>
      <w:rFonts w:ascii="Arial" w:cs="Arial" w:eastAsia="Arial" w:hAnsi="Arial"/>
      <w:b/>
      <w:bCs/>
      <w:color w:val="595959"/>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2026-02-22T03:49:24.156Z</dcterms:created>
  <dcterms:modified xsi:type="dcterms:W3CDTF">2026-02-22T03:49:24.158Z</dcterms:modified>
</cp:coreProperties>
</file>

<file path=docProps/custom.xml><?xml version="1.0" encoding="utf-8"?>
<Properties xmlns="http://schemas.openxmlformats.org/officeDocument/2006/custom-properties" xmlns:vt="http://schemas.openxmlformats.org/officeDocument/2006/docPropsVTypes"/>
</file>